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54B2E" w14:textId="77777777" w:rsidR="00A936AB" w:rsidRPr="00481299" w:rsidRDefault="00A936AB" w:rsidP="00481299">
      <w:pPr>
        <w:pStyle w:val="Textkrper"/>
        <w:spacing w:after="120"/>
      </w:pPr>
    </w:p>
    <w:p w14:paraId="14D1DCE2" w14:textId="77777777" w:rsidR="00A936AB" w:rsidRPr="00481299" w:rsidRDefault="00A936AB" w:rsidP="00481299">
      <w:pPr>
        <w:pStyle w:val="Textkrper"/>
        <w:spacing w:after="120"/>
      </w:pP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A936AB" w:rsidRPr="00481299" w14:paraId="542C6140" w14:textId="77777777">
        <w:tc>
          <w:tcPr>
            <w:tcW w:w="9638" w:type="dxa"/>
            <w:tcBorders>
              <w:top w:val="dotted" w:sz="8" w:space="0" w:color="CCCCCC"/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52139448" w14:textId="77777777" w:rsidR="00A936AB" w:rsidRPr="00481299" w:rsidRDefault="00CF58EB" w:rsidP="00481299">
            <w:pPr>
              <w:pStyle w:val="Tabelleninhalt"/>
              <w:spacing w:after="120"/>
              <w:rPr>
                <w:rFonts w:ascii="Verdana" w:hAnsi="Verdana"/>
                <w:color w:val="B2B2B2"/>
                <w:sz w:val="20"/>
                <w:szCs w:val="20"/>
              </w:rPr>
            </w:pPr>
            <w:r w:rsidRPr="00481299">
              <w:rPr>
                <w:rFonts w:ascii="Verdana" w:hAnsi="Verdana"/>
                <w:color w:val="B2B2B2"/>
                <w:sz w:val="20"/>
                <w:szCs w:val="20"/>
              </w:rPr>
              <w:t>Headline</w:t>
            </w:r>
          </w:p>
        </w:tc>
      </w:tr>
      <w:tr w:rsidR="00A936AB" w:rsidRPr="00481299" w14:paraId="02F93CEF" w14:textId="77777777"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459BBEF3" w14:textId="77777777" w:rsidR="00A936AB" w:rsidRPr="00481299" w:rsidRDefault="00333347" w:rsidP="00481299">
            <w:pPr>
              <w:pStyle w:val="berschrift1"/>
            </w:pPr>
            <w:r w:rsidRPr="00481299">
              <w:t xml:space="preserve">LogoSoft – </w:t>
            </w:r>
            <w:r w:rsidR="00FC2BDD" w:rsidRPr="00481299">
              <w:t>Industrie 4.0 Software-</w:t>
            </w:r>
            <w:r w:rsidRPr="00481299">
              <w:t>Integration für effiziente Kennzeichnungsaufgaben</w:t>
            </w:r>
          </w:p>
        </w:tc>
      </w:tr>
      <w:tr w:rsidR="00A936AB" w:rsidRPr="00481299" w14:paraId="494117AD" w14:textId="77777777"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2EA34955" w14:textId="77777777" w:rsidR="00A936AB" w:rsidRPr="00481299" w:rsidRDefault="00CF58EB" w:rsidP="00481299">
            <w:pPr>
              <w:pStyle w:val="Tabelleninhalt"/>
              <w:spacing w:after="120"/>
              <w:rPr>
                <w:rFonts w:ascii="Verdana" w:hAnsi="Verdana"/>
                <w:color w:val="B2B2B2"/>
                <w:sz w:val="20"/>
                <w:szCs w:val="20"/>
              </w:rPr>
            </w:pPr>
            <w:r w:rsidRPr="00481299">
              <w:rPr>
                <w:rFonts w:ascii="Verdana" w:hAnsi="Verdana"/>
                <w:color w:val="B2B2B2"/>
                <w:sz w:val="20"/>
                <w:szCs w:val="20"/>
              </w:rPr>
              <w:t>Subheadline</w:t>
            </w:r>
          </w:p>
        </w:tc>
      </w:tr>
      <w:tr w:rsidR="00A936AB" w:rsidRPr="00481299" w14:paraId="724A4A8A" w14:textId="77777777"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61361180" w14:textId="23143127" w:rsidR="00A936AB" w:rsidRPr="00481299" w:rsidRDefault="00333347" w:rsidP="00243B29">
            <w:pPr>
              <w:pStyle w:val="berschrift2"/>
              <w:rPr>
                <w:sz w:val="24"/>
                <w:szCs w:val="24"/>
              </w:rPr>
            </w:pPr>
            <w:r w:rsidRPr="00481299">
              <w:rPr>
                <w:sz w:val="24"/>
                <w:szCs w:val="24"/>
              </w:rPr>
              <w:t>Eine Hauptaufgabe der Digitalisierung</w:t>
            </w:r>
            <w:r w:rsidR="00B43B4F" w:rsidRPr="00481299">
              <w:rPr>
                <w:sz w:val="24"/>
                <w:szCs w:val="24"/>
              </w:rPr>
              <w:t xml:space="preserve"> in der Industrie</w:t>
            </w:r>
            <w:r w:rsidRPr="00481299">
              <w:rPr>
                <w:sz w:val="24"/>
                <w:szCs w:val="24"/>
              </w:rPr>
              <w:t xml:space="preserve"> ist </w:t>
            </w:r>
            <w:r w:rsidR="00243B29">
              <w:rPr>
                <w:sz w:val="24"/>
                <w:szCs w:val="24"/>
              </w:rPr>
              <w:t>das Verbinden</w:t>
            </w:r>
            <w:r w:rsidRPr="00481299">
              <w:rPr>
                <w:sz w:val="24"/>
                <w:szCs w:val="24"/>
              </w:rPr>
              <w:t xml:space="preserve"> von </w:t>
            </w:r>
            <w:r w:rsidR="00243B29">
              <w:rPr>
                <w:sz w:val="24"/>
                <w:szCs w:val="24"/>
              </w:rPr>
              <w:t>Maschinen</w:t>
            </w:r>
            <w:r w:rsidR="002F1C2B" w:rsidRPr="00481299">
              <w:rPr>
                <w:sz w:val="24"/>
                <w:szCs w:val="24"/>
              </w:rPr>
              <w:t>-</w:t>
            </w:r>
            <w:r w:rsidRPr="00481299">
              <w:rPr>
                <w:sz w:val="24"/>
                <w:szCs w:val="24"/>
              </w:rPr>
              <w:t xml:space="preserve"> und Software</w:t>
            </w:r>
            <w:r w:rsidR="00243B29">
              <w:rPr>
                <w:sz w:val="24"/>
                <w:szCs w:val="24"/>
              </w:rPr>
              <w:t>-Systeme</w:t>
            </w:r>
            <w:r w:rsidR="009F5174">
              <w:rPr>
                <w:sz w:val="24"/>
                <w:szCs w:val="24"/>
              </w:rPr>
              <w:t>n</w:t>
            </w:r>
            <w:r w:rsidR="00B43B4F" w:rsidRPr="00481299">
              <w:rPr>
                <w:sz w:val="24"/>
                <w:szCs w:val="24"/>
              </w:rPr>
              <w:t>. Die Vielzahl unterschiedlicher Systeme erweist sich hier als große Her</w:t>
            </w:r>
            <w:r w:rsidR="002F1C2B" w:rsidRPr="00481299">
              <w:rPr>
                <w:sz w:val="24"/>
                <w:szCs w:val="24"/>
              </w:rPr>
              <w:t>au</w:t>
            </w:r>
            <w:r w:rsidR="00B43B4F" w:rsidRPr="00481299">
              <w:rPr>
                <w:sz w:val="24"/>
                <w:szCs w:val="24"/>
              </w:rPr>
              <w:t xml:space="preserve">sforderung. Als Middleware </w:t>
            </w:r>
            <w:r w:rsidR="002F1C2B" w:rsidRPr="00481299">
              <w:rPr>
                <w:sz w:val="24"/>
                <w:szCs w:val="24"/>
              </w:rPr>
              <w:t>bildet LogoSoft die perfekte Brücke.</w:t>
            </w:r>
          </w:p>
        </w:tc>
      </w:tr>
      <w:tr w:rsidR="00A936AB" w:rsidRPr="00481299" w14:paraId="4239B851" w14:textId="77777777"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271A97AE" w14:textId="77777777" w:rsidR="00A936AB" w:rsidRPr="00481299" w:rsidRDefault="00CF58EB" w:rsidP="00481299">
            <w:pPr>
              <w:pStyle w:val="Tabelleninhalt"/>
              <w:spacing w:after="120"/>
              <w:rPr>
                <w:rFonts w:ascii="Verdana" w:hAnsi="Verdana"/>
                <w:color w:val="B2B2B2"/>
                <w:sz w:val="20"/>
                <w:szCs w:val="20"/>
              </w:rPr>
            </w:pPr>
            <w:r w:rsidRPr="00481299">
              <w:rPr>
                <w:rFonts w:ascii="Verdana" w:hAnsi="Verdana"/>
                <w:color w:val="B2B2B2"/>
                <w:sz w:val="20"/>
                <w:szCs w:val="20"/>
              </w:rPr>
              <w:t>Hauptteil</w:t>
            </w:r>
          </w:p>
        </w:tc>
      </w:tr>
      <w:tr w:rsidR="00A936AB" w:rsidRPr="00C223DC" w14:paraId="0AD45B0C" w14:textId="77777777">
        <w:trPr>
          <w:trHeight w:val="457"/>
        </w:trPr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3AC626C1" w14:textId="2AA12724" w:rsidR="00ED53EC" w:rsidRDefault="00ED53EC" w:rsidP="00481299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ED53EC">
              <w:rPr>
                <w:rFonts w:ascii="Verdana" w:hAnsi="Verdana"/>
                <w:sz w:val="20"/>
                <w:szCs w:val="20"/>
              </w:rPr>
              <w:t>Die Kennzeichnung von Produkten in ihren unterschiedlichen Gebindegrößen ist ein in der industriellen Produktion und Logistik unverzichtbarer Prozess.</w:t>
            </w:r>
            <w:r w:rsidR="000261A7" w:rsidRPr="0048129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4739E">
              <w:rPr>
                <w:rFonts w:ascii="Verdana" w:hAnsi="Verdana"/>
                <w:sz w:val="20"/>
                <w:szCs w:val="20"/>
              </w:rPr>
              <w:t>Durch ihre</w:t>
            </w:r>
            <w:r w:rsidR="00122132" w:rsidRPr="00481299">
              <w:rPr>
                <w:rFonts w:ascii="Verdana" w:hAnsi="Verdana"/>
                <w:sz w:val="20"/>
                <w:szCs w:val="20"/>
              </w:rPr>
              <w:t xml:space="preserve"> Bedeutung für die </w:t>
            </w:r>
            <w:r w:rsidR="00225D8C" w:rsidRPr="00481299">
              <w:rPr>
                <w:rFonts w:ascii="Verdana" w:hAnsi="Verdana"/>
                <w:sz w:val="20"/>
                <w:szCs w:val="20"/>
              </w:rPr>
              <w:t>Planung, Durchführung und Dokumentation einzelner Prozesse ist die</w:t>
            </w:r>
            <w:r w:rsidR="00FA3C96" w:rsidRPr="00481299">
              <w:rPr>
                <w:rFonts w:ascii="Verdana" w:hAnsi="Verdana"/>
                <w:sz w:val="20"/>
                <w:szCs w:val="20"/>
              </w:rPr>
              <w:t xml:space="preserve"> Etikettierung ein zentraler Bestandteil der Digitalisierung der Produktion.</w:t>
            </w:r>
            <w:r w:rsidR="00B1673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56E0DBD" w14:textId="03674C53" w:rsidR="00ED53EC" w:rsidRDefault="00ED53EC" w:rsidP="00481299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Pr="00ED53EC">
              <w:rPr>
                <w:rFonts w:ascii="Verdana" w:hAnsi="Verdana"/>
                <w:sz w:val="20"/>
                <w:szCs w:val="20"/>
              </w:rPr>
              <w:t xml:space="preserve">ystematische Kennzeichnung im gesamten </w:t>
            </w:r>
            <w:r w:rsidRPr="002843E2">
              <w:rPr>
                <w:rFonts w:ascii="Verdana" w:hAnsi="Verdana"/>
                <w:sz w:val="20"/>
                <w:szCs w:val="20"/>
              </w:rPr>
              <w:t>Produktionszyklus,</w:t>
            </w:r>
            <w:r w:rsidRPr="00ED53EC">
              <w:rPr>
                <w:rFonts w:ascii="Verdana" w:hAnsi="Verdana"/>
                <w:sz w:val="20"/>
                <w:szCs w:val="20"/>
              </w:rPr>
              <w:t xml:space="preserve"> von der Bereitstellung von Rohstoffen über die Herstellung unterschiedlicher Produktstufen und die interne Logistik bis hin zur Distribution, erlaubt es, den gesamten </w:t>
            </w:r>
            <w:r w:rsidR="00243B29">
              <w:rPr>
                <w:rFonts w:ascii="Verdana" w:hAnsi="Verdana"/>
                <w:sz w:val="20"/>
                <w:szCs w:val="20"/>
              </w:rPr>
              <w:t>Ablauf</w:t>
            </w:r>
            <w:r w:rsidRPr="00ED53EC">
              <w:rPr>
                <w:rFonts w:ascii="Verdana" w:hAnsi="Verdana"/>
                <w:sz w:val="20"/>
                <w:szCs w:val="20"/>
              </w:rPr>
              <w:t xml:space="preserve"> zu steuern, zu verfolgen und zu automatisieren. Sie erhöht die Effizienz in allen Bereichen der Produktion</w:t>
            </w:r>
            <w:r>
              <w:rPr>
                <w:rFonts w:ascii="Verdana" w:hAnsi="Verdana"/>
                <w:sz w:val="20"/>
                <w:szCs w:val="20"/>
              </w:rPr>
              <w:t xml:space="preserve">, wie </w:t>
            </w:r>
            <w:r w:rsidRPr="00ED53EC">
              <w:rPr>
                <w:rFonts w:ascii="Verdana" w:hAnsi="Verdana"/>
                <w:sz w:val="20"/>
                <w:szCs w:val="20"/>
              </w:rPr>
              <w:t>Einkauf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D53EC">
              <w:rPr>
                <w:rFonts w:ascii="Verdana" w:hAnsi="Verdana"/>
                <w:sz w:val="20"/>
                <w:szCs w:val="20"/>
              </w:rPr>
              <w:t>Auslastung erforderlicher Produktionsmittel sowie deren Wartung und Instandhaltung.</w:t>
            </w:r>
          </w:p>
          <w:p w14:paraId="058DF79D" w14:textId="743A2C6F" w:rsidR="00C77DEB" w:rsidRDefault="00C77DEB" w:rsidP="00481299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Ihr volles Potenzial kann die Kennzeichnung </w:t>
            </w:r>
            <w:r w:rsidR="00740AED">
              <w:rPr>
                <w:rFonts w:ascii="Verdana" w:hAnsi="Verdana"/>
                <w:sz w:val="20"/>
                <w:szCs w:val="20"/>
              </w:rPr>
              <w:t>mit</w:t>
            </w:r>
            <w:r>
              <w:rPr>
                <w:rFonts w:ascii="Verdana" w:hAnsi="Verdana"/>
                <w:sz w:val="20"/>
                <w:szCs w:val="20"/>
              </w:rPr>
              <w:t xml:space="preserve"> Etiketten erst dann entfalten, wenn sie in</w:t>
            </w:r>
            <w:r w:rsidR="001641F0">
              <w:rPr>
                <w:rFonts w:ascii="Verdana" w:hAnsi="Verdana"/>
                <w:sz w:val="20"/>
                <w:szCs w:val="20"/>
              </w:rPr>
              <w:t xml:space="preserve"> vorhandene Systeme der Produktionssteuerung integriert wird</w:t>
            </w:r>
            <w:r w:rsidR="003B6BF3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3C0B6A" w:rsidRPr="00C223DC">
              <w:rPr>
                <w:rFonts w:ascii="Verdana" w:hAnsi="Verdana"/>
                <w:sz w:val="20"/>
                <w:szCs w:val="20"/>
              </w:rPr>
              <w:t xml:space="preserve">Manufacturing Execution Systeme (MES) und </w:t>
            </w:r>
            <w:r w:rsidR="00905558" w:rsidRPr="00C223DC">
              <w:rPr>
                <w:rFonts w:ascii="Verdana" w:hAnsi="Verdana"/>
                <w:sz w:val="20"/>
                <w:szCs w:val="20"/>
              </w:rPr>
              <w:t>Enterprise Resource Planning (ERP)</w:t>
            </w:r>
            <w:r w:rsidR="003C0DFD" w:rsidRPr="00C223DC">
              <w:rPr>
                <w:rFonts w:ascii="Verdana" w:hAnsi="Verdana"/>
                <w:sz w:val="20"/>
                <w:szCs w:val="20"/>
              </w:rPr>
              <w:t xml:space="preserve"> gehören in de</w:t>
            </w:r>
            <w:r w:rsidR="00C223DC" w:rsidRPr="00C223DC">
              <w:rPr>
                <w:rFonts w:ascii="Verdana" w:hAnsi="Verdana"/>
                <w:sz w:val="20"/>
                <w:szCs w:val="20"/>
              </w:rPr>
              <w:t>r industriellen Fertigung heute bereit</w:t>
            </w:r>
            <w:r w:rsidR="00C223DC">
              <w:rPr>
                <w:rFonts w:ascii="Verdana" w:hAnsi="Verdana"/>
                <w:sz w:val="20"/>
                <w:szCs w:val="20"/>
              </w:rPr>
              <w:t>s zum digitalen Standard.</w:t>
            </w:r>
            <w:r w:rsidR="0078317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A76">
              <w:rPr>
                <w:rFonts w:ascii="Verdana" w:hAnsi="Verdana"/>
                <w:sz w:val="20"/>
                <w:szCs w:val="20"/>
              </w:rPr>
              <w:t>Die nahtlose Einbindung geeigneter Etikettiersysteme erweist sich jedoch oft als Herausforderung.</w:t>
            </w:r>
          </w:p>
          <w:p w14:paraId="2ABEB7B3" w14:textId="491F868F" w:rsidR="00284958" w:rsidRDefault="005B4D76" w:rsidP="00481299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„Als </w:t>
            </w:r>
            <w:r w:rsidR="00415301">
              <w:rPr>
                <w:rFonts w:ascii="Verdana" w:hAnsi="Verdana"/>
                <w:sz w:val="20"/>
                <w:szCs w:val="20"/>
              </w:rPr>
              <w:t>Insellösung</w:t>
            </w:r>
            <w:r w:rsidR="00B768B4">
              <w:rPr>
                <w:rFonts w:ascii="Verdana" w:hAnsi="Verdana"/>
                <w:sz w:val="20"/>
                <w:szCs w:val="20"/>
              </w:rPr>
              <w:t xml:space="preserve"> ist eine eigenständige Software zur Steuerung von Etikettiersystemen für </w:t>
            </w:r>
            <w:r w:rsidR="007E1FA8">
              <w:rPr>
                <w:rFonts w:ascii="Verdana" w:hAnsi="Verdana"/>
                <w:sz w:val="20"/>
                <w:szCs w:val="20"/>
              </w:rPr>
              <w:t>An</w:t>
            </w:r>
            <w:r w:rsidR="00B768B4">
              <w:rPr>
                <w:rFonts w:ascii="Verdana" w:hAnsi="Verdana"/>
                <w:sz w:val="20"/>
                <w:szCs w:val="20"/>
              </w:rPr>
              <w:t>wender mit zum Teil erheblichem zusätzliche</w:t>
            </w:r>
            <w:r w:rsidR="007E1FA8">
              <w:rPr>
                <w:rFonts w:ascii="Verdana" w:hAnsi="Verdana"/>
                <w:sz w:val="20"/>
                <w:szCs w:val="20"/>
              </w:rPr>
              <w:t>m</w:t>
            </w:r>
            <w:r w:rsidR="00B768B4">
              <w:rPr>
                <w:rFonts w:ascii="Verdana" w:hAnsi="Verdana"/>
                <w:sz w:val="20"/>
                <w:szCs w:val="20"/>
              </w:rPr>
              <w:t xml:space="preserve"> Aufwand verbunden</w:t>
            </w:r>
            <w:r w:rsidR="00FB466F">
              <w:rPr>
                <w:rFonts w:ascii="Verdana" w:hAnsi="Verdana"/>
                <w:sz w:val="20"/>
                <w:szCs w:val="20"/>
              </w:rPr>
              <w:t>“,</w:t>
            </w:r>
            <w:r w:rsidR="00B768B4">
              <w:rPr>
                <w:rFonts w:ascii="Verdana" w:hAnsi="Verdana"/>
                <w:sz w:val="20"/>
                <w:szCs w:val="20"/>
              </w:rPr>
              <w:t xml:space="preserve"> weiß</w:t>
            </w:r>
            <w:r w:rsidR="008F5E9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5E95" w:rsidRPr="008F5E95">
              <w:rPr>
                <w:rFonts w:ascii="Verdana" w:hAnsi="Verdana"/>
                <w:sz w:val="20"/>
                <w:szCs w:val="20"/>
              </w:rPr>
              <w:t>Steffan Gold, Geschäftsführer der Logopak Systeme GmbH &amp; Co. KG.</w:t>
            </w:r>
            <w:r w:rsidR="00017B64">
              <w:rPr>
                <w:rFonts w:ascii="Verdana" w:hAnsi="Verdana"/>
                <w:sz w:val="20"/>
                <w:szCs w:val="20"/>
              </w:rPr>
              <w:t xml:space="preserve"> „Gleichzeitig nutzen</w:t>
            </w:r>
            <w:r w:rsidR="00DF545A">
              <w:rPr>
                <w:rFonts w:ascii="Verdana" w:hAnsi="Verdana"/>
                <w:sz w:val="20"/>
                <w:szCs w:val="20"/>
              </w:rPr>
              <w:t xml:space="preserve"> die Bordmittel gängiger ERP</w:t>
            </w:r>
            <w:r w:rsidR="00F411ED">
              <w:rPr>
                <w:rFonts w:ascii="Verdana" w:hAnsi="Verdana"/>
                <w:sz w:val="20"/>
                <w:szCs w:val="20"/>
              </w:rPr>
              <w:t xml:space="preserve"> oder MES Systeme</w:t>
            </w:r>
            <w:r w:rsidR="00FE11AE">
              <w:rPr>
                <w:rFonts w:ascii="Verdana" w:hAnsi="Verdana"/>
                <w:sz w:val="20"/>
                <w:szCs w:val="20"/>
              </w:rPr>
              <w:t xml:space="preserve"> als herstellerübergreifende Lösung die Möglichkeiten von professionellen Hardware-Lösungen </w:t>
            </w:r>
            <w:r w:rsidR="0043447A">
              <w:rPr>
                <w:rFonts w:ascii="Verdana" w:hAnsi="Verdana"/>
                <w:sz w:val="20"/>
                <w:szCs w:val="20"/>
              </w:rPr>
              <w:t xml:space="preserve">meist </w:t>
            </w:r>
            <w:r w:rsidR="009C2634">
              <w:rPr>
                <w:rFonts w:ascii="Verdana" w:hAnsi="Verdana"/>
                <w:sz w:val="20"/>
                <w:szCs w:val="20"/>
              </w:rPr>
              <w:t xml:space="preserve">nur </w:t>
            </w:r>
            <w:r w:rsidR="00AB62B5">
              <w:rPr>
                <w:rFonts w:ascii="Verdana" w:hAnsi="Verdana"/>
                <w:sz w:val="20"/>
                <w:szCs w:val="20"/>
              </w:rPr>
              <w:t>eingeschränkt.“</w:t>
            </w:r>
          </w:p>
          <w:p w14:paraId="49620D68" w14:textId="5979EBD2" w:rsidR="003144A0" w:rsidRDefault="00E32E4F" w:rsidP="00481299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Mit LogoSoft sch</w:t>
            </w:r>
            <w:r w:rsidR="008C6965">
              <w:rPr>
                <w:rFonts w:ascii="Verdana" w:hAnsi="Verdana"/>
                <w:sz w:val="20"/>
                <w:szCs w:val="20"/>
              </w:rPr>
              <w:t>afft Logopak</w:t>
            </w:r>
            <w:r w:rsidR="004A7C86">
              <w:rPr>
                <w:rFonts w:ascii="Verdana" w:hAnsi="Verdana"/>
                <w:sz w:val="20"/>
                <w:szCs w:val="20"/>
              </w:rPr>
              <w:t xml:space="preserve"> die Grundlage zur nahtlosen Einbindung</w:t>
            </w:r>
            <w:r w:rsidR="0097597C">
              <w:rPr>
                <w:rFonts w:ascii="Verdana" w:hAnsi="Verdana"/>
                <w:sz w:val="20"/>
                <w:szCs w:val="20"/>
              </w:rPr>
              <w:t xml:space="preserve"> des Kennzeichnungsprozesses </w:t>
            </w:r>
            <w:r w:rsidR="00A01A58">
              <w:rPr>
                <w:rFonts w:ascii="Verdana" w:hAnsi="Verdana"/>
                <w:sz w:val="20"/>
                <w:szCs w:val="20"/>
              </w:rPr>
              <w:t>in ein vorhandenes Software-System</w:t>
            </w:r>
            <w:r w:rsidR="00D20A9B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F742D3">
              <w:rPr>
                <w:rFonts w:ascii="Verdana" w:hAnsi="Verdana"/>
                <w:sz w:val="20"/>
                <w:szCs w:val="20"/>
              </w:rPr>
              <w:t xml:space="preserve">Als Middleware fügt sich LogoSoft </w:t>
            </w:r>
            <w:r w:rsidR="008C78A0">
              <w:rPr>
                <w:rFonts w:ascii="Verdana" w:hAnsi="Verdana"/>
                <w:sz w:val="20"/>
                <w:szCs w:val="20"/>
              </w:rPr>
              <w:t>nahtlos zwischen ein gängiges ERP oder MES wie zum Beispiel SAP</w:t>
            </w:r>
            <w:r w:rsidR="00696E2F">
              <w:rPr>
                <w:rFonts w:ascii="Verdana" w:hAnsi="Verdana"/>
                <w:sz w:val="20"/>
                <w:szCs w:val="20"/>
              </w:rPr>
              <w:t xml:space="preserve"> und </w:t>
            </w:r>
            <w:r w:rsidR="00B26678">
              <w:rPr>
                <w:rFonts w:ascii="Verdana" w:hAnsi="Verdana"/>
                <w:sz w:val="20"/>
                <w:szCs w:val="20"/>
              </w:rPr>
              <w:t>das Logopak</w:t>
            </w:r>
            <w:r w:rsidR="0045063A">
              <w:rPr>
                <w:rFonts w:ascii="Verdana" w:hAnsi="Verdana"/>
                <w:sz w:val="20"/>
                <w:szCs w:val="20"/>
              </w:rPr>
              <w:t>-</w:t>
            </w:r>
            <w:r w:rsidR="00B26678">
              <w:rPr>
                <w:rFonts w:ascii="Verdana" w:hAnsi="Verdana"/>
                <w:sz w:val="20"/>
                <w:szCs w:val="20"/>
              </w:rPr>
              <w:t xml:space="preserve">Eitikettiersystem. Dabei </w:t>
            </w:r>
            <w:r w:rsidR="00CC307A">
              <w:rPr>
                <w:rFonts w:ascii="Verdana" w:hAnsi="Verdana"/>
                <w:sz w:val="20"/>
                <w:szCs w:val="20"/>
              </w:rPr>
              <w:t>verwendet</w:t>
            </w:r>
            <w:r w:rsidR="00B26678">
              <w:rPr>
                <w:rFonts w:ascii="Verdana" w:hAnsi="Verdana"/>
                <w:sz w:val="20"/>
                <w:szCs w:val="20"/>
              </w:rPr>
              <w:t xml:space="preserve"> LogoSoft</w:t>
            </w:r>
            <w:r w:rsidR="00696E2F">
              <w:rPr>
                <w:rFonts w:ascii="Verdana" w:hAnsi="Verdana"/>
                <w:sz w:val="20"/>
                <w:szCs w:val="20"/>
              </w:rPr>
              <w:t xml:space="preserve"> die vorhandenen Schnittstellen zum Datenaustausch</w:t>
            </w:r>
            <w:r w:rsidR="00A32FBF">
              <w:rPr>
                <w:rFonts w:ascii="Verdana" w:hAnsi="Verdana"/>
                <w:sz w:val="20"/>
                <w:szCs w:val="20"/>
              </w:rPr>
              <w:t xml:space="preserve"> und nutzt die technischen Möglichkeiten der verbundenen Systeme optimal.</w:t>
            </w:r>
            <w:r w:rsidR="00716972">
              <w:rPr>
                <w:rFonts w:ascii="Verdana" w:hAnsi="Verdana"/>
                <w:sz w:val="20"/>
                <w:szCs w:val="20"/>
              </w:rPr>
              <w:t xml:space="preserve"> Gleichzeitig ist LogoSoft eine </w:t>
            </w:r>
            <w:r w:rsidR="003B65B9">
              <w:rPr>
                <w:rFonts w:ascii="Verdana" w:hAnsi="Verdana"/>
                <w:sz w:val="20"/>
                <w:szCs w:val="20"/>
              </w:rPr>
              <w:t>eigenständige</w:t>
            </w:r>
            <w:r w:rsidR="00716972">
              <w:rPr>
                <w:rFonts w:ascii="Verdana" w:hAnsi="Verdana"/>
                <w:sz w:val="20"/>
                <w:szCs w:val="20"/>
              </w:rPr>
              <w:t xml:space="preserve"> Software und so auch getrennt vom ERP-System voll</w:t>
            </w:r>
            <w:r w:rsidR="00C912C2">
              <w:rPr>
                <w:rFonts w:ascii="Verdana" w:hAnsi="Verdana"/>
                <w:sz w:val="20"/>
                <w:szCs w:val="20"/>
              </w:rPr>
              <w:t xml:space="preserve"> funktionsfähig.</w:t>
            </w:r>
          </w:p>
          <w:p w14:paraId="4DD87C15" w14:textId="7FF01674" w:rsidR="004D7229" w:rsidRDefault="004D7229" w:rsidP="00481299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LogoSoft </w:t>
            </w:r>
            <w:r w:rsidR="00BB4DB5">
              <w:rPr>
                <w:rFonts w:ascii="Verdana" w:hAnsi="Verdana"/>
                <w:sz w:val="20"/>
                <w:szCs w:val="20"/>
              </w:rPr>
              <w:t xml:space="preserve">ermöglicht die zentrale Steuerung aller Kennzeichnungsprozesse, das </w:t>
            </w:r>
            <w:r w:rsidR="0045063A">
              <w:rPr>
                <w:rFonts w:ascii="Verdana" w:hAnsi="Verdana"/>
                <w:sz w:val="20"/>
                <w:szCs w:val="20"/>
              </w:rPr>
              <w:t xml:space="preserve">Rückmelden </w:t>
            </w:r>
            <w:r w:rsidR="00F864B8">
              <w:rPr>
                <w:rFonts w:ascii="Verdana" w:hAnsi="Verdana"/>
                <w:sz w:val="20"/>
                <w:szCs w:val="20"/>
              </w:rPr>
              <w:t>aufgebrachter Etiketten</w:t>
            </w:r>
            <w:r w:rsidR="007C64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5063A">
              <w:rPr>
                <w:rFonts w:ascii="Verdana" w:hAnsi="Verdana"/>
                <w:sz w:val="20"/>
                <w:szCs w:val="20"/>
              </w:rPr>
              <w:t>als Basis für die</w:t>
            </w:r>
            <w:r w:rsidR="007C64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5063A">
              <w:rPr>
                <w:rFonts w:ascii="Verdana" w:hAnsi="Verdana"/>
                <w:sz w:val="20"/>
                <w:szCs w:val="20"/>
              </w:rPr>
              <w:t xml:space="preserve">effiziente </w:t>
            </w:r>
            <w:r w:rsidR="007C6498">
              <w:rPr>
                <w:rFonts w:ascii="Verdana" w:hAnsi="Verdana"/>
                <w:sz w:val="20"/>
                <w:szCs w:val="20"/>
              </w:rPr>
              <w:t>Überwachung von Produktion und Logistik.</w:t>
            </w:r>
            <w:r w:rsidR="00546C01">
              <w:rPr>
                <w:rFonts w:ascii="Verdana" w:hAnsi="Verdana"/>
                <w:sz w:val="20"/>
                <w:szCs w:val="20"/>
              </w:rPr>
              <w:t xml:space="preserve"> LogoSoft arbeitet datenbankbasiert</w:t>
            </w:r>
            <w:r w:rsidR="00621041">
              <w:rPr>
                <w:rFonts w:ascii="Verdana" w:hAnsi="Verdana"/>
                <w:sz w:val="20"/>
                <w:szCs w:val="20"/>
              </w:rPr>
              <w:t>, verhindert Fehler in der Etikettierung und bietet so optimale Sicherheit</w:t>
            </w:r>
            <w:r w:rsidR="00E1638D">
              <w:rPr>
                <w:rFonts w:ascii="Verdana" w:hAnsi="Verdana"/>
                <w:sz w:val="20"/>
                <w:szCs w:val="20"/>
              </w:rPr>
              <w:t xml:space="preserve"> und </w:t>
            </w:r>
            <w:r w:rsidR="00A5060E">
              <w:rPr>
                <w:rFonts w:ascii="Verdana" w:hAnsi="Verdana"/>
                <w:sz w:val="20"/>
                <w:szCs w:val="20"/>
              </w:rPr>
              <w:t>garantiert ein</w:t>
            </w:r>
            <w:r w:rsidR="00CD6452">
              <w:rPr>
                <w:rFonts w:ascii="Verdana" w:hAnsi="Verdana"/>
                <w:sz w:val="20"/>
                <w:szCs w:val="20"/>
              </w:rPr>
              <w:t>e</w:t>
            </w:r>
            <w:r w:rsidR="00A5060E">
              <w:rPr>
                <w:rFonts w:ascii="Verdana" w:hAnsi="Verdana"/>
                <w:sz w:val="20"/>
                <w:szCs w:val="20"/>
              </w:rPr>
              <w:t xml:space="preserve"> möglichst lückenlose Lieferkette.</w:t>
            </w:r>
          </w:p>
          <w:p w14:paraId="3293A920" w14:textId="2505CBCD" w:rsidR="0045063A" w:rsidRPr="0045063A" w:rsidRDefault="0045063A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063A">
              <w:rPr>
                <w:rFonts w:ascii="Verdana" w:hAnsi="Verdana"/>
                <w:sz w:val="20"/>
                <w:szCs w:val="20"/>
              </w:rPr>
              <w:t>Durch seinen modularen Aufbau lässt sich LogoSoft flexibel den individuellen Anforderungen der Produktion anpassen.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5063A">
              <w:rPr>
                <w:rFonts w:ascii="Verdana" w:hAnsi="Verdana"/>
                <w:sz w:val="20"/>
                <w:szCs w:val="20"/>
              </w:rPr>
              <w:t xml:space="preserve">Die Module </w:t>
            </w:r>
            <w:r>
              <w:rPr>
                <w:rFonts w:ascii="Verdana" w:hAnsi="Verdana"/>
                <w:sz w:val="20"/>
                <w:szCs w:val="20"/>
              </w:rPr>
              <w:t>LogoRT, LogoBatch und</w:t>
            </w:r>
            <w:r w:rsidRPr="0045063A">
              <w:rPr>
                <w:rFonts w:ascii="Verdana" w:hAnsi="Verdana"/>
                <w:sz w:val="20"/>
                <w:szCs w:val="20"/>
              </w:rPr>
              <w:t xml:space="preserve"> LogoSync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5063A">
              <w:rPr>
                <w:rFonts w:ascii="Verdana" w:hAnsi="Verdana"/>
                <w:sz w:val="20"/>
                <w:szCs w:val="20"/>
              </w:rPr>
              <w:t>kommunizieren dazu mit den in der Produktionslinie eingebundenen technischen Komponenten</w:t>
            </w:r>
            <w:r w:rsidR="00FB466F">
              <w:rPr>
                <w:rFonts w:ascii="Verdana" w:hAnsi="Verdana"/>
                <w:sz w:val="20"/>
                <w:szCs w:val="20"/>
              </w:rPr>
              <w:t>.</w:t>
            </w:r>
            <w:r w:rsidRPr="0045063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466F">
              <w:rPr>
                <w:rFonts w:ascii="Verdana" w:hAnsi="Verdana"/>
                <w:sz w:val="20"/>
                <w:szCs w:val="20"/>
              </w:rPr>
              <w:t>Sie</w:t>
            </w:r>
            <w:r>
              <w:rPr>
                <w:rFonts w:ascii="Verdana" w:hAnsi="Verdana"/>
                <w:sz w:val="20"/>
                <w:szCs w:val="20"/>
              </w:rPr>
              <w:t xml:space="preserve"> unterstützen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die unterschiedlichen Etikettierabläufe</w:t>
            </w:r>
            <w:r w:rsidR="003163B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5063A">
              <w:rPr>
                <w:rFonts w:ascii="Verdana" w:hAnsi="Verdana"/>
                <w:sz w:val="20"/>
                <w:szCs w:val="20"/>
              </w:rPr>
              <w:t xml:space="preserve">und ermöglichen eine automatisierte Datenanbindung und -verarbeitung über die gesamte Produktionsumgebung hinweg. </w:t>
            </w:r>
          </w:p>
          <w:p w14:paraId="7BD8A00E" w14:textId="7FCE8D72" w:rsidR="00A747EC" w:rsidRDefault="0045063A" w:rsidP="00481299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LogoSoft steuert</w:t>
            </w:r>
            <w:r w:rsidR="000316DB">
              <w:rPr>
                <w:rFonts w:ascii="Verdana" w:hAnsi="Verdana"/>
                <w:sz w:val="20"/>
                <w:szCs w:val="20"/>
              </w:rPr>
              <w:t xml:space="preserve"> umfangreiche Seriendruckaufgaben</w:t>
            </w:r>
            <w:r w:rsidR="00D5160D">
              <w:rPr>
                <w:rFonts w:ascii="Verdana" w:hAnsi="Verdana"/>
                <w:sz w:val="20"/>
                <w:szCs w:val="20"/>
              </w:rPr>
              <w:t xml:space="preserve"> zentral</w:t>
            </w:r>
            <w:r w:rsidR="007C362C">
              <w:rPr>
                <w:rFonts w:ascii="Verdana" w:hAnsi="Verdana"/>
                <w:sz w:val="20"/>
                <w:szCs w:val="20"/>
              </w:rPr>
              <w:t>, die über getrennte Etikettiersysteme abgewickelt</w:t>
            </w:r>
            <w:r w:rsidR="00054374">
              <w:rPr>
                <w:rFonts w:ascii="Verdana" w:hAnsi="Verdana"/>
                <w:sz w:val="20"/>
                <w:szCs w:val="20"/>
              </w:rPr>
              <w:t xml:space="preserve"> und transparent in Echtzeit überwacht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58D1">
              <w:rPr>
                <w:rFonts w:ascii="Verdana" w:hAnsi="Verdana"/>
                <w:sz w:val="20"/>
                <w:szCs w:val="20"/>
              </w:rPr>
              <w:t>werden.</w:t>
            </w:r>
            <w:r w:rsidR="00DE7FFC">
              <w:rPr>
                <w:rFonts w:ascii="Verdana" w:hAnsi="Verdana"/>
                <w:sz w:val="20"/>
                <w:szCs w:val="20"/>
              </w:rPr>
              <w:t xml:space="preserve"> All dies gelingt sowohl </w:t>
            </w:r>
            <w:r w:rsidR="00D5160D">
              <w:rPr>
                <w:rFonts w:ascii="Verdana" w:hAnsi="Verdana"/>
                <w:sz w:val="20"/>
                <w:szCs w:val="20"/>
              </w:rPr>
              <w:t>synchron, mit Echtzeitanbindung</w:t>
            </w:r>
            <w:r w:rsidR="007E7C7C">
              <w:rPr>
                <w:rFonts w:ascii="Verdana" w:hAnsi="Verdana"/>
                <w:sz w:val="20"/>
                <w:szCs w:val="20"/>
              </w:rPr>
              <w:t xml:space="preserve"> zum übergeordneten </w:t>
            </w:r>
            <w:r w:rsidR="00C0349B">
              <w:rPr>
                <w:rFonts w:ascii="Verdana" w:hAnsi="Verdana"/>
                <w:sz w:val="20"/>
                <w:szCs w:val="20"/>
              </w:rPr>
              <w:t xml:space="preserve">System </w:t>
            </w:r>
            <w:r w:rsidR="00D5160D">
              <w:rPr>
                <w:rFonts w:ascii="Verdana" w:hAnsi="Verdana"/>
                <w:sz w:val="20"/>
                <w:szCs w:val="20"/>
              </w:rPr>
              <w:t>als auch asynchron</w:t>
            </w:r>
            <w:r w:rsidR="00C2078C">
              <w:rPr>
                <w:rFonts w:ascii="Verdana" w:hAnsi="Verdana"/>
                <w:sz w:val="20"/>
                <w:szCs w:val="20"/>
              </w:rPr>
              <w:t>.</w:t>
            </w:r>
          </w:p>
          <w:p w14:paraId="0A8FBE17" w14:textId="76FD0611" w:rsidR="00EE299A" w:rsidRDefault="00EE299A" w:rsidP="00481299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LogoSoft arbeitet mit einer </w:t>
            </w:r>
            <w:r w:rsidR="004461C4">
              <w:rPr>
                <w:rFonts w:ascii="Verdana" w:hAnsi="Verdana"/>
                <w:sz w:val="20"/>
                <w:szCs w:val="20"/>
              </w:rPr>
              <w:t>V</w:t>
            </w:r>
            <w:r>
              <w:rPr>
                <w:rFonts w:ascii="Verdana" w:hAnsi="Verdana"/>
                <w:sz w:val="20"/>
                <w:szCs w:val="20"/>
              </w:rPr>
              <w:t>ielzahl unterschiedlicher Schnittstellen</w:t>
            </w:r>
            <w:r w:rsidR="009F3745">
              <w:rPr>
                <w:rFonts w:ascii="Verdana" w:hAnsi="Verdana"/>
                <w:sz w:val="20"/>
                <w:szCs w:val="20"/>
              </w:rPr>
              <w:t xml:space="preserve"> (SAP </w:t>
            </w:r>
            <w:r w:rsidR="00AB0273">
              <w:rPr>
                <w:rFonts w:ascii="Verdana" w:hAnsi="Verdana"/>
                <w:sz w:val="20"/>
                <w:szCs w:val="20"/>
              </w:rPr>
              <w:t>Process Integration</w:t>
            </w:r>
            <w:r w:rsidR="009F3745">
              <w:rPr>
                <w:rFonts w:ascii="Verdana" w:hAnsi="Verdana"/>
                <w:sz w:val="20"/>
                <w:szCs w:val="20"/>
              </w:rPr>
              <w:t xml:space="preserve">, CSV, SOAP, SQL, XML) und garantiert so </w:t>
            </w:r>
            <w:r w:rsidR="00D5160D" w:rsidRPr="00D5160D">
              <w:rPr>
                <w:rFonts w:ascii="Verdana" w:hAnsi="Verdana"/>
                <w:sz w:val="20"/>
                <w:szCs w:val="20"/>
              </w:rPr>
              <w:t xml:space="preserve">branchenunabhängig </w:t>
            </w:r>
            <w:r w:rsidR="009F3745">
              <w:rPr>
                <w:rFonts w:ascii="Verdana" w:hAnsi="Verdana"/>
                <w:sz w:val="20"/>
                <w:szCs w:val="20"/>
              </w:rPr>
              <w:t>maximale</w:t>
            </w:r>
            <w:r w:rsidR="004461C4">
              <w:rPr>
                <w:rFonts w:ascii="Verdana" w:hAnsi="Verdana"/>
                <w:sz w:val="20"/>
                <w:szCs w:val="20"/>
              </w:rPr>
              <w:t xml:space="preserve"> Kompatibilität</w:t>
            </w:r>
            <w:r w:rsidR="00D5160D">
              <w:rPr>
                <w:rFonts w:ascii="Verdana" w:hAnsi="Verdana"/>
                <w:sz w:val="20"/>
                <w:szCs w:val="20"/>
              </w:rPr>
              <w:t>.</w:t>
            </w:r>
          </w:p>
          <w:p w14:paraId="3B60C78E" w14:textId="327F2BAF" w:rsidR="00A04252" w:rsidRPr="00C223DC" w:rsidRDefault="00A04252" w:rsidP="002843E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„LogoSoft ist eine intelligente Lösung für alle Arten von Kennzeichnungsaufgaben“,</w:t>
            </w:r>
            <w:r w:rsidR="00894906">
              <w:rPr>
                <w:rFonts w:ascii="Verdana" w:hAnsi="Verdana"/>
                <w:sz w:val="20"/>
                <w:szCs w:val="20"/>
              </w:rPr>
              <w:t xml:space="preserve"> erklärt Gold. „</w:t>
            </w:r>
            <w:r w:rsidR="00E14869">
              <w:rPr>
                <w:rFonts w:ascii="Verdana" w:hAnsi="Verdana"/>
                <w:sz w:val="20"/>
                <w:szCs w:val="20"/>
              </w:rPr>
              <w:t>In Verbindung mit unseren ausgewählten Service-Leistungen unterstützen wir unsere Kunden so dabei,</w:t>
            </w:r>
            <w:r w:rsidR="001F3FF4">
              <w:rPr>
                <w:rFonts w:ascii="Verdana" w:hAnsi="Verdana"/>
                <w:sz w:val="20"/>
                <w:szCs w:val="20"/>
              </w:rPr>
              <w:t xml:space="preserve"> flexibel auf alle neuen Herausforderungen zu reagieren</w:t>
            </w:r>
            <w:r w:rsidR="00A36F3B">
              <w:rPr>
                <w:rFonts w:ascii="Verdana" w:hAnsi="Verdana"/>
                <w:sz w:val="20"/>
                <w:szCs w:val="20"/>
              </w:rPr>
              <w:t xml:space="preserve"> und immer </w:t>
            </w:r>
            <w:r w:rsidR="003163B6">
              <w:rPr>
                <w:rFonts w:ascii="Verdana" w:hAnsi="Verdana"/>
                <w:sz w:val="20"/>
                <w:szCs w:val="20"/>
              </w:rPr>
              <w:t xml:space="preserve">eine </w:t>
            </w:r>
            <w:r w:rsidR="00A36F3B">
              <w:rPr>
                <w:rFonts w:ascii="Verdana" w:hAnsi="Verdana"/>
                <w:sz w:val="20"/>
                <w:szCs w:val="20"/>
              </w:rPr>
              <w:t>optimale Performance</w:t>
            </w:r>
            <w:r w:rsidR="003163B6">
              <w:rPr>
                <w:rFonts w:ascii="Verdana" w:hAnsi="Verdana"/>
                <w:sz w:val="20"/>
                <w:szCs w:val="20"/>
              </w:rPr>
              <w:t xml:space="preserve"> zu erreichen</w:t>
            </w:r>
            <w:r w:rsidR="00FB466F">
              <w:rPr>
                <w:rFonts w:ascii="Verdana" w:hAnsi="Verdana"/>
                <w:sz w:val="20"/>
                <w:szCs w:val="20"/>
              </w:rPr>
              <w:t>.</w:t>
            </w:r>
            <w:r w:rsidR="001F3FF4">
              <w:rPr>
                <w:rFonts w:ascii="Verdana" w:hAnsi="Verdana"/>
                <w:sz w:val="20"/>
                <w:szCs w:val="20"/>
              </w:rPr>
              <w:t>“</w:t>
            </w:r>
            <w:bookmarkStart w:id="0" w:name="_GoBack"/>
            <w:bookmarkEnd w:id="0"/>
          </w:p>
        </w:tc>
      </w:tr>
      <w:tr w:rsidR="00A936AB" w:rsidRPr="00481299" w14:paraId="412D30D2" w14:textId="77777777"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0FB58147" w14:textId="77777777" w:rsidR="00A936AB" w:rsidRPr="00481299" w:rsidRDefault="00CF58EB" w:rsidP="00481299">
            <w:pPr>
              <w:pStyle w:val="Tabelleninhalt"/>
              <w:spacing w:after="120"/>
              <w:rPr>
                <w:rFonts w:ascii="Verdana" w:hAnsi="Verdana"/>
                <w:color w:val="B2B2B2"/>
                <w:sz w:val="20"/>
                <w:szCs w:val="20"/>
              </w:rPr>
            </w:pPr>
            <w:r w:rsidRPr="00481299">
              <w:rPr>
                <w:rFonts w:ascii="Verdana" w:hAnsi="Verdana"/>
                <w:color w:val="B2B2B2"/>
                <w:sz w:val="20"/>
                <w:szCs w:val="20"/>
              </w:rPr>
              <w:lastRenderedPageBreak/>
              <w:t>Boilerplate</w:t>
            </w:r>
          </w:p>
        </w:tc>
      </w:tr>
      <w:tr w:rsidR="00A936AB" w:rsidRPr="00481299" w14:paraId="69BD8114" w14:textId="77777777"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7DB6D2AF" w14:textId="77777777" w:rsidR="00A936AB" w:rsidRPr="00481299" w:rsidRDefault="00A936AB" w:rsidP="00481299">
            <w:pPr>
              <w:pStyle w:val="Tabelleninhalt"/>
              <w:spacing w:after="12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936AB" w:rsidRPr="00481299" w14:paraId="787FEAEC" w14:textId="77777777"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260DBFB3" w14:textId="77777777" w:rsidR="00A936AB" w:rsidRPr="00481299" w:rsidRDefault="00CF58EB" w:rsidP="00481299">
            <w:pPr>
              <w:pStyle w:val="Tabelleninhalt"/>
              <w:spacing w:after="120"/>
              <w:rPr>
                <w:rFonts w:ascii="Verdana" w:hAnsi="Verdana"/>
                <w:color w:val="B2B2B2"/>
                <w:sz w:val="20"/>
                <w:szCs w:val="20"/>
              </w:rPr>
            </w:pPr>
            <w:r w:rsidRPr="00481299">
              <w:rPr>
                <w:rFonts w:ascii="Verdana" w:hAnsi="Verdana"/>
                <w:color w:val="B2B2B2"/>
                <w:sz w:val="20"/>
                <w:szCs w:val="20"/>
              </w:rPr>
              <w:t>Kontaktinformationen</w:t>
            </w:r>
          </w:p>
        </w:tc>
      </w:tr>
      <w:tr w:rsidR="00A936AB" w:rsidRPr="00481299" w14:paraId="4D1FFC28" w14:textId="77777777">
        <w:tc>
          <w:tcPr>
            <w:tcW w:w="9638" w:type="dxa"/>
            <w:tcBorders>
              <w:left w:val="dotted" w:sz="8" w:space="0" w:color="CCCCCC"/>
              <w:bottom w:val="dotted" w:sz="8" w:space="0" w:color="CCCCCC"/>
              <w:right w:val="dotted" w:sz="8" w:space="0" w:color="CCCCCC"/>
            </w:tcBorders>
          </w:tcPr>
          <w:p w14:paraId="5E646914" w14:textId="77777777" w:rsidR="00A936AB" w:rsidRPr="00481299" w:rsidRDefault="00A936AB" w:rsidP="00481299">
            <w:pPr>
              <w:pStyle w:val="Tabelleninhalt"/>
              <w:spacing w:after="12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F1966D7" w14:textId="77777777" w:rsidR="00A936AB" w:rsidRPr="00481299" w:rsidRDefault="00A936AB" w:rsidP="00481299">
      <w:pPr>
        <w:pStyle w:val="Textkrper"/>
        <w:spacing w:after="120"/>
      </w:pPr>
    </w:p>
    <w:p w14:paraId="6C8B3DEA" w14:textId="77777777" w:rsidR="00A936AB" w:rsidRPr="00481299" w:rsidRDefault="00A936AB" w:rsidP="00481299">
      <w:pPr>
        <w:pStyle w:val="Textkrper"/>
        <w:spacing w:after="120"/>
      </w:pPr>
    </w:p>
    <w:sectPr w:rsidR="00A936AB" w:rsidRPr="00481299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FF11A" w16cid:durableId="24FB23A7"/>
  <w16cid:commentId w16cid:paraId="70609736" w16cid:durableId="24FB236A"/>
  <w16cid:commentId w16cid:paraId="67C2C2B2" w16cid:durableId="24FB25F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0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E1FDF"/>
    <w:multiLevelType w:val="multilevel"/>
    <w:tmpl w:val="DD1C345C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DD"/>
    <w:rsid w:val="00017B64"/>
    <w:rsid w:val="000261A7"/>
    <w:rsid w:val="000316DB"/>
    <w:rsid w:val="00054374"/>
    <w:rsid w:val="000654E2"/>
    <w:rsid w:val="000A4EF9"/>
    <w:rsid w:val="000E1AB8"/>
    <w:rsid w:val="00121045"/>
    <w:rsid w:val="00122132"/>
    <w:rsid w:val="001641F0"/>
    <w:rsid w:val="001A5A73"/>
    <w:rsid w:val="001D1F8B"/>
    <w:rsid w:val="001F3FF4"/>
    <w:rsid w:val="00225D8C"/>
    <w:rsid w:val="00243B29"/>
    <w:rsid w:val="00275FA5"/>
    <w:rsid w:val="002807FD"/>
    <w:rsid w:val="002843E2"/>
    <w:rsid w:val="00284958"/>
    <w:rsid w:val="002C16D2"/>
    <w:rsid w:val="002E7629"/>
    <w:rsid w:val="002F1C2B"/>
    <w:rsid w:val="003144A0"/>
    <w:rsid w:val="003163B6"/>
    <w:rsid w:val="00333347"/>
    <w:rsid w:val="00380216"/>
    <w:rsid w:val="003B65B9"/>
    <w:rsid w:val="003B6BF3"/>
    <w:rsid w:val="003C0B6A"/>
    <w:rsid w:val="003C0DFD"/>
    <w:rsid w:val="003E3014"/>
    <w:rsid w:val="003E6D51"/>
    <w:rsid w:val="003F55B8"/>
    <w:rsid w:val="00415301"/>
    <w:rsid w:val="0043447A"/>
    <w:rsid w:val="004461C4"/>
    <w:rsid w:val="0045063A"/>
    <w:rsid w:val="00455085"/>
    <w:rsid w:val="00481299"/>
    <w:rsid w:val="00490435"/>
    <w:rsid w:val="004A6151"/>
    <w:rsid w:val="004A7C86"/>
    <w:rsid w:val="004D7229"/>
    <w:rsid w:val="00546C01"/>
    <w:rsid w:val="0054739E"/>
    <w:rsid w:val="005B4D76"/>
    <w:rsid w:val="00621041"/>
    <w:rsid w:val="006250A4"/>
    <w:rsid w:val="00674830"/>
    <w:rsid w:val="006879E4"/>
    <w:rsid w:val="00696E2F"/>
    <w:rsid w:val="007049B0"/>
    <w:rsid w:val="00716972"/>
    <w:rsid w:val="0073405D"/>
    <w:rsid w:val="00740AED"/>
    <w:rsid w:val="00783179"/>
    <w:rsid w:val="007C362C"/>
    <w:rsid w:val="007C6498"/>
    <w:rsid w:val="007D6AF7"/>
    <w:rsid w:val="007E1FA8"/>
    <w:rsid w:val="007E7C7C"/>
    <w:rsid w:val="007F7601"/>
    <w:rsid w:val="0081719C"/>
    <w:rsid w:val="00847729"/>
    <w:rsid w:val="00876354"/>
    <w:rsid w:val="00894906"/>
    <w:rsid w:val="008B01C5"/>
    <w:rsid w:val="008B69F4"/>
    <w:rsid w:val="008C6965"/>
    <w:rsid w:val="008C78A0"/>
    <w:rsid w:val="008D3DA0"/>
    <w:rsid w:val="008F5E95"/>
    <w:rsid w:val="00905558"/>
    <w:rsid w:val="00923B36"/>
    <w:rsid w:val="0097597C"/>
    <w:rsid w:val="009C2634"/>
    <w:rsid w:val="009F3745"/>
    <w:rsid w:val="009F5174"/>
    <w:rsid w:val="00A01A58"/>
    <w:rsid w:val="00A04252"/>
    <w:rsid w:val="00A30D14"/>
    <w:rsid w:val="00A32FBF"/>
    <w:rsid w:val="00A36F3B"/>
    <w:rsid w:val="00A5060E"/>
    <w:rsid w:val="00A747EC"/>
    <w:rsid w:val="00A81434"/>
    <w:rsid w:val="00A936AB"/>
    <w:rsid w:val="00AA642F"/>
    <w:rsid w:val="00AB0273"/>
    <w:rsid w:val="00AB62B5"/>
    <w:rsid w:val="00B16734"/>
    <w:rsid w:val="00B24B0D"/>
    <w:rsid w:val="00B26678"/>
    <w:rsid w:val="00B43B4F"/>
    <w:rsid w:val="00B660FB"/>
    <w:rsid w:val="00B768B4"/>
    <w:rsid w:val="00B83BA3"/>
    <w:rsid w:val="00BB4DB5"/>
    <w:rsid w:val="00BC39B8"/>
    <w:rsid w:val="00C0349B"/>
    <w:rsid w:val="00C2078C"/>
    <w:rsid w:val="00C223DC"/>
    <w:rsid w:val="00C53290"/>
    <w:rsid w:val="00C77DEB"/>
    <w:rsid w:val="00C832C6"/>
    <w:rsid w:val="00C912C2"/>
    <w:rsid w:val="00CC307A"/>
    <w:rsid w:val="00CD6452"/>
    <w:rsid w:val="00CF58EB"/>
    <w:rsid w:val="00D20A9B"/>
    <w:rsid w:val="00D27392"/>
    <w:rsid w:val="00D5160D"/>
    <w:rsid w:val="00D6137C"/>
    <w:rsid w:val="00D84887"/>
    <w:rsid w:val="00DE7FFC"/>
    <w:rsid w:val="00DF545A"/>
    <w:rsid w:val="00E03A76"/>
    <w:rsid w:val="00E14869"/>
    <w:rsid w:val="00E1638D"/>
    <w:rsid w:val="00E2367D"/>
    <w:rsid w:val="00E31BAB"/>
    <w:rsid w:val="00E32E4F"/>
    <w:rsid w:val="00E62E7D"/>
    <w:rsid w:val="00E65764"/>
    <w:rsid w:val="00E7310E"/>
    <w:rsid w:val="00E82AED"/>
    <w:rsid w:val="00E97CB5"/>
    <w:rsid w:val="00EC1379"/>
    <w:rsid w:val="00ED53EC"/>
    <w:rsid w:val="00EE299A"/>
    <w:rsid w:val="00EF1120"/>
    <w:rsid w:val="00F10E49"/>
    <w:rsid w:val="00F22A55"/>
    <w:rsid w:val="00F411ED"/>
    <w:rsid w:val="00F558D1"/>
    <w:rsid w:val="00F742D3"/>
    <w:rsid w:val="00F864B8"/>
    <w:rsid w:val="00FA3C96"/>
    <w:rsid w:val="00FB466F"/>
    <w:rsid w:val="00FC2BDD"/>
    <w:rsid w:val="00FE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FC2C"/>
  <w15:docId w15:val="{6B4FE839-82C5-4B6A-AE69-EF39E699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NSimSun" w:hAnsi="Courier New" w:cs="Mangal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berschrift"/>
    <w:next w:val="Textkrper"/>
    <w:uiPriority w:val="9"/>
    <w:qFormat/>
    <w:pPr>
      <w:numPr>
        <w:numId w:val="1"/>
      </w:numPr>
      <w:outlineLvl w:val="0"/>
    </w:pPr>
    <w:rPr>
      <w:b/>
      <w:bCs/>
      <w:sz w:val="31"/>
      <w:szCs w:val="31"/>
    </w:rPr>
  </w:style>
  <w:style w:type="paragraph" w:styleId="berschrift2">
    <w:name w:val="heading 2"/>
    <w:basedOn w:val="berschrift"/>
    <w:next w:val="Textkrper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28"/>
      <w:szCs w:val="28"/>
    </w:rPr>
  </w:style>
  <w:style w:type="paragraph" w:styleId="berschrift3">
    <w:name w:val="heading 3"/>
    <w:basedOn w:val="berschrift"/>
    <w:next w:val="Textkrper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berschrift4">
    <w:name w:val="heading 4"/>
    <w:basedOn w:val="berschrift"/>
    <w:next w:val="Textkrper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3"/>
      <w:szCs w:val="23"/>
    </w:rPr>
  </w:style>
  <w:style w:type="paragraph" w:styleId="berschrift5">
    <w:name w:val="heading 5"/>
    <w:basedOn w:val="berschrift"/>
    <w:next w:val="Textkrper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0"/>
      <w:szCs w:val="20"/>
    </w:rPr>
  </w:style>
  <w:style w:type="paragraph" w:styleId="berschrift6">
    <w:name w:val="heading 6"/>
    <w:basedOn w:val="berschrift"/>
    <w:next w:val="Textkrper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0"/>
      <w:szCs w:val="20"/>
    </w:rPr>
  </w:style>
  <w:style w:type="paragraph" w:styleId="berschrift7">
    <w:name w:val="heading 7"/>
    <w:basedOn w:val="berschrift"/>
    <w:next w:val="Textkrper"/>
    <w:qFormat/>
    <w:pPr>
      <w:numPr>
        <w:ilvl w:val="6"/>
        <w:numId w:val="1"/>
      </w:numPr>
      <w:spacing w:before="60" w:after="60"/>
      <w:outlineLvl w:val="6"/>
    </w:pPr>
    <w:rPr>
      <w:b/>
      <w:bCs/>
      <w:sz w:val="19"/>
      <w:szCs w:val="19"/>
    </w:rPr>
  </w:style>
  <w:style w:type="paragraph" w:styleId="berschrift8">
    <w:name w:val="heading 8"/>
    <w:basedOn w:val="berschrift"/>
    <w:next w:val="Textkrper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19"/>
      <w:szCs w:val="19"/>
    </w:rPr>
  </w:style>
  <w:style w:type="paragraph" w:styleId="berschrift9">
    <w:name w:val="heading 9"/>
    <w:basedOn w:val="berschrift"/>
    <w:next w:val="Textkrper"/>
    <w:qFormat/>
    <w:pPr>
      <w:numPr>
        <w:ilvl w:val="8"/>
        <w:numId w:val="1"/>
      </w:numPr>
      <w:spacing w:before="60" w:after="60"/>
      <w:outlineLvl w:val="8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rperZchn">
    <w:name w:val="Textkörper Zchn"/>
    <w:basedOn w:val="Absatz-Standardschriftart"/>
    <w:qFormat/>
    <w:rPr>
      <w:rFonts w:ascii="Verdana" w:hAnsi="Verdana" w:cs="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Verdana" w:hAnsi="Verdana"/>
    </w:rPr>
  </w:style>
  <w:style w:type="paragraph" w:styleId="Textkrper">
    <w:name w:val="Body Text"/>
    <w:basedOn w:val="Standard"/>
    <w:pPr>
      <w:spacing w:after="140" w:line="276" w:lineRule="auto"/>
    </w:pPr>
    <w:rPr>
      <w:rFonts w:ascii="Verdana" w:hAnsi="Verdana"/>
    </w:rPr>
  </w:style>
  <w:style w:type="paragraph" w:styleId="Liste">
    <w:name w:val="List"/>
    <w:basedOn w:val="Textkrper"/>
    <w:rPr>
      <w:rFonts w:ascii="Courier New" w:hAnsi="Courier New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berschrift10">
    <w:name w:val="Überschrift 10"/>
    <w:basedOn w:val="berschrift"/>
    <w:next w:val="Textkrper"/>
    <w:qFormat/>
    <w:pPr>
      <w:tabs>
        <w:tab w:val="num" w:pos="0"/>
      </w:tabs>
      <w:spacing w:before="60" w:after="60"/>
      <w:outlineLvl w:val="8"/>
    </w:pPr>
    <w:rPr>
      <w:b/>
      <w:bCs/>
      <w:sz w:val="18"/>
      <w:szCs w:val="18"/>
    </w:rPr>
  </w:style>
  <w:style w:type="paragraph" w:styleId="Untertitel">
    <w:name w:val="Subtitle"/>
    <w:basedOn w:val="berschrift"/>
    <w:next w:val="Textkrper"/>
    <w:uiPriority w:val="11"/>
    <w:qFormat/>
    <w:pPr>
      <w:spacing w:before="60"/>
      <w:jc w:val="center"/>
    </w:pPr>
    <w:rPr>
      <w:sz w:val="36"/>
      <w:szCs w:val="36"/>
    </w:rPr>
  </w:style>
  <w:style w:type="paragraph" w:styleId="Titel">
    <w:name w:val="Title"/>
    <w:basedOn w:val="berschrift"/>
    <w:next w:val="Textkrper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paragraph" w:customStyle="1" w:styleId="NormaleTabelle1">
    <w:name w:val="Normale Tabelle1"/>
    <w:qFormat/>
    <w:rPr>
      <w:rFonts w:ascii="Calibri" w:eastAsia="Times New Roman" w:hAnsi="Calibri" w:cs="Calibri"/>
      <w:sz w:val="22"/>
      <w:szCs w:val="22"/>
      <w:lang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02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0273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0273"/>
    <w:rPr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02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0273"/>
    <w:rPr>
      <w:b/>
      <w:bCs/>
      <w:sz w:val="20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273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273"/>
    <w:rPr>
      <w:rFonts w:ascii="Segoe UI" w:hAnsi="Segoe UI"/>
      <w:sz w:val="18"/>
      <w:szCs w:val="16"/>
    </w:rPr>
  </w:style>
  <w:style w:type="paragraph" w:styleId="berarbeitung">
    <w:name w:val="Revision"/>
    <w:hidden/>
    <w:uiPriority w:val="99"/>
    <w:semiHidden/>
    <w:rsid w:val="002843E2"/>
    <w:pPr>
      <w:suppressAutoHyphens w:val="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orian\Documents\Benutzerdefinierte%20Office-Vorlagen\PM%20PresseBox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PM PresseBox.dotx</Template>
  <TotalTime>0</TotalTime>
  <Pages>2</Pages>
  <Words>488</Words>
  <Characters>3526</Characters>
  <Application>Microsoft Office Word</Application>
  <DocSecurity>0</DocSecurity>
  <Lines>59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unn Pressemitteilung</vt:lpstr>
    </vt:vector>
  </TitlesOfParts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unn Pressemitteilung</dc:title>
  <dc:subject/>
  <dc:creator>Florian Mittelmerten</dc:creator>
  <dc:description/>
  <cp:lastModifiedBy>Benitez, Alejandro</cp:lastModifiedBy>
  <cp:revision>2</cp:revision>
  <dcterms:created xsi:type="dcterms:W3CDTF">2021-10-12T14:12:00Z</dcterms:created>
  <dcterms:modified xsi:type="dcterms:W3CDTF">2021-10-12T14:12:00Z</dcterms:modified>
  <dc:language>de-DE</dc:language>
</cp:coreProperties>
</file>